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48" w:rsidRDefault="00624D48" w:rsidP="00624D4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для проведения промежуточной аттестации обучающихся.</w:t>
      </w:r>
    </w:p>
    <w:p w:rsidR="00624D48" w:rsidRDefault="00624D48" w:rsidP="00624D4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промежуточной аттестации (зачет)</w:t>
      </w:r>
    </w:p>
    <w:p w:rsidR="00624D48" w:rsidRDefault="00624D48" w:rsidP="00624D4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(устной/письменной)</w:t>
      </w:r>
    </w:p>
    <w:p w:rsidR="00624D48" w:rsidRDefault="00624D48" w:rsidP="00624D4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24D48" w:rsidRDefault="00624D48" w:rsidP="00624D4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 Базовый цикл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8.1.1 Основы законодательства в сфере дорожного движения.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E64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каких случаях водитель обязан подавать сигналы световыми указателями поворотов (рукой).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каких случаях допускается движение безрельсовых транспортных средств по трамвайным путям попутного направления.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Виды дорожной разметки, значения.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Действия водителя в случае вынужденной остановки на ж/д переезде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Действия водителя при движении через нерегулируемый пешеходный переход.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Действия водителя при ДТП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Действия водителя при ослеплении светом фар встречных или попутно движущихся транспортных средств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Документы, которые водитель механического транспортного средства обязан иметь при себе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Допустимые направления движения на перекрестке, при движении по дороге, имеющей более одной полосы движения в каждом направлении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Знаки дорожного движения (2-3 знака на усмотрение преподавателя), их значение и действие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Как должен поступить водитель, если технические неисправности, возникшие в пути, устранить на месте невозможно.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Какие внешние световые приборов должны быть включены на транспортном средстве при движении в темное время суток на неосвещенных участках дорог населенного пункта.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Кто пользуется преимущественным правом движения на крутом спуске (подъеме) в случае, когда встречный разъезд затруднен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Максимально допустимая скорость движения различных видов транспортных средств (составов транспортных средств) в не населенных пунктах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Места, где запрещен разворот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 каком расстоянии от транспортного средства Правила обязывают водителя переключить дальний свет фар на ближний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Неисправности тормозной системы, при которых запрещается эксплуатация транспортных средств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Общие требования к техническому состоянию транспортных средств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Обязанности водителя в случае вынужденной остановки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Обязанности водителя перед выездом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Обязанности водителя перед началом движения, при перестроении и повороте6 (развороте)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Очередность проезда нерегулируемого перекрестка неравнозначных дорог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C92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Очередность проезда регулируемого перекрестка равнозначных дорог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Очередность проезда нерегулируемого перекрестка с трамвайными путями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Очередность проезда перекрестка, регулируемого светофором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Очередность проезда перекрестков, регулируемых светофором с дополнительной секцией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Очередность проезда регулируемого перекрестка при наличии регулировщика (дорожную обстановку задает преподаватель)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Порядок движения через железнодорожные переезды.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Порядок движения, маневрирования и остановки на автомагистралях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Порядок остановки и стоянки транспортных средств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Правила буксировки транспортных средств на гибкой сцепке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Правила выполнения обгона. Условия, при которых обгон запрещен.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Правила остановки и стоянки транспортных средств на дорогах с односторонним движением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Правила перевозки людей на транспортном средстве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Правила расположения транспортного средства на проезжей части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С какими неисправностями внешних световых приборов транспортное средство не допускается к эксплуатации.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С какими неисправностями колес и шин запрещается эксплуатация транспортных средств.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С какими неисправностями рулевого управления запрещается эксплуатация транспортных средств.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Сигналы регулировщика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Требования к водителям велосипедов, гужевого транспорта, погонщикам животных при движении по дорогам общего пользования.</w:t>
      </w:r>
    </w:p>
    <w:p w:rsidR="00624D48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24D48" w:rsidRPr="00DE64CA" w:rsidRDefault="00624D48" w:rsidP="00624D4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24D48" w:rsidRPr="00D50AD9" w:rsidRDefault="00624D48" w:rsidP="00624D48">
      <w:pPr>
        <w:numPr>
          <w:ilvl w:val="2"/>
          <w:numId w:val="2"/>
        </w:numPr>
        <w:suppressAutoHyphens/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0AD9">
        <w:rPr>
          <w:rFonts w:ascii="Times New Roman" w:eastAsia="Times New Roman" w:hAnsi="Times New Roman"/>
          <w:b/>
          <w:sz w:val="24"/>
          <w:szCs w:val="24"/>
        </w:rPr>
        <w:t xml:space="preserve">Психофизиологические основы деятельности водителя 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Влияние алкоголя, медикаментов и эмоциональных состояний водителя на восприятие дорожной обстановки.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Влияние усталости и сонливость водителя на свойства внимания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изменяется восприятие водителем дорожной ситуации в различных эмоциональных состояниях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Кто является наиболее уязвимыми участниками дорожного движения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Опасности, связанные с неправильным восприятием дорожной обстановки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поведения водителей и пешеходов в жилых зонах и в местах парковки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Познавательные функции водителя (внимание, восприятие, память, мышление)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Правила взаимодействия с агрессивным водителем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Причина отвлечения внимания во время управления транспортным средством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Причины склонности водителя к рискованному поведению на дороге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Способы нейтрализации социального давления в процессе управления транспортным средством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Способы практического применения невербальных средств общения участников дорожного движения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Способы профилактики усталости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Факторы, влияющие на быстроту реакции</w:t>
      </w:r>
    </w:p>
    <w:p w:rsidR="00624D48" w:rsidRDefault="00624D48" w:rsidP="00624D48">
      <w:pPr>
        <w:numPr>
          <w:ilvl w:val="0"/>
          <w:numId w:val="1"/>
        </w:numPr>
        <w:spacing w:after="0" w:line="240" w:lineRule="auto"/>
        <w:ind w:hanging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Факторы, влияющие на уменьшение поля зрения водителя</w:t>
      </w:r>
    </w:p>
    <w:p w:rsidR="00624D48" w:rsidRDefault="00624D48" w:rsidP="00624D48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624D48" w:rsidRDefault="00624D48" w:rsidP="00624D4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Основы управления транспортными средствами 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A1326A">
        <w:rPr>
          <w:rFonts w:ascii="Times New Roman" w:eastAsia="Times New Roman" w:hAnsi="Times New Roman"/>
          <w:sz w:val="24"/>
          <w:szCs w:val="24"/>
        </w:rPr>
        <w:t>Безопасная дистанция</w:t>
      </w:r>
      <w:r>
        <w:rPr>
          <w:rFonts w:ascii="Times New Roman" w:eastAsia="Times New Roman" w:hAnsi="Times New Roman"/>
          <w:sz w:val="24"/>
          <w:szCs w:val="24"/>
        </w:rPr>
        <w:t xml:space="preserve"> в секундах и метрах при различных скоростях движения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дорожно-транспортных происшествий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Влияние скорости движения транспортного средства на размеры поля зрения и концентрацию внимания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Как изменяется коэффициент сцепления колес транспортного средства с дорогой в зависимости от погодных условий, режимов движений транспортного средства, состояния шин и дорожного покрытия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меры позволяют сохранить устойчивость продольного и бокового движения транспортного средства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Опасные последствия срабатывания подушек безопасности при не пристёгнутых ремнях безопасности водителя и пассажиров транспортных средств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причины возникновения ДТП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причины возникновения заторов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Примеры возникновения нештатных ситуаций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Силы, действующие на транспортное средство в различных условиях движения.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Способы движения и эксплуатационного расхода топлива</w:t>
      </w:r>
    </w:p>
    <w:p w:rsidR="00624D48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Тормозной и остановочный пути</w:t>
      </w:r>
    </w:p>
    <w:p w:rsidR="00624D48" w:rsidRPr="00A1326A" w:rsidRDefault="00624D48" w:rsidP="00624D48">
      <w:pPr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Чем опасно Аква планирование</w:t>
      </w:r>
    </w:p>
    <w:p w:rsidR="00624D48" w:rsidRDefault="00624D48" w:rsidP="00624D48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4D48" w:rsidRDefault="00624D48" w:rsidP="00624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4D48" w:rsidRDefault="00624D48" w:rsidP="00624D4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29BE">
        <w:rPr>
          <w:rFonts w:ascii="Times New Roman" w:eastAsia="Times New Roman" w:hAnsi="Times New Roman"/>
          <w:b/>
          <w:sz w:val="24"/>
          <w:szCs w:val="24"/>
        </w:rPr>
        <w:t xml:space="preserve">Первая помощь </w:t>
      </w:r>
      <w:r>
        <w:rPr>
          <w:rFonts w:ascii="Times New Roman" w:eastAsia="Times New Roman" w:hAnsi="Times New Roman"/>
          <w:b/>
          <w:sz w:val="24"/>
          <w:szCs w:val="24"/>
        </w:rPr>
        <w:t>при ДТП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каком положении необходимо осуществлять транспортировку пострадавшего в ДТП при обморочном состоянии.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каком положении следует транспортировать пострадавшего с переломом ребер и грудины.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каком положении следует транспортировать пострадавшего с повреждением костей таза.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наложить кровоостанавливающий жгут на конечность.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наложить шину при переломе костей голени.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правильно применять бактерицидные салфетки.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правильно снять одежду с пострадавшего при повреждении руки или ноги.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следует начинать бинтовать грудную клетку при обширном ее ранении.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транспортировать пострадавшего с повреждением грудного отдела позвоночника.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транспортировать пострадавшего с проникающим ранением грудной клетки.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Каковы характерные признаки сотрясения мозга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Какое кровотечение по его интенсивности наиболее опасно для жизни пострадавшего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Какой материал подходит для использования в качестве иммобилизующей шины при переломе костей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какой срок может быть наложен кровоостанавливающий жгут на голень зимой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Признаки отравления антифризом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Признаки отравления этилированным бензином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чего следует начинать помощь пострадавшему, если у него прекратилось дыхание и отсутствуют признаки сердечной деятельности.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следует предпринять для остановки артериального или венозного кровотечения из конечности</w:t>
      </w:r>
    </w:p>
    <w:p w:rsidR="00624D48" w:rsidRDefault="00624D48" w:rsidP="00624D4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следует сделать для оказания первой помощи пострадавшему при переломе ключицы</w:t>
      </w:r>
    </w:p>
    <w:p w:rsidR="00624D48" w:rsidRDefault="00624D48" w:rsidP="00624D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24D48" w:rsidRDefault="00624D48" w:rsidP="00624D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24D48" w:rsidRDefault="00624D48" w:rsidP="00624D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24D48" w:rsidRDefault="00624D48" w:rsidP="00624D4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74C97">
        <w:rPr>
          <w:rFonts w:ascii="Times New Roman" w:eastAsia="Times New Roman" w:hAnsi="Times New Roman"/>
          <w:b/>
          <w:sz w:val="24"/>
          <w:szCs w:val="24"/>
        </w:rPr>
        <w:t>8.2. Специальный цикл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374C97">
        <w:rPr>
          <w:rFonts w:ascii="Times New Roman" w:eastAsia="Times New Roman" w:hAnsi="Times New Roman"/>
          <w:b/>
          <w:sz w:val="24"/>
          <w:szCs w:val="24"/>
        </w:rPr>
        <w:t>8.2.1. «Устройство и техническое обслуживание транспортных средств категории «В» как объектов управления»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74C97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Известные разновидности двигателей, применяемых в автомобилестроении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Как поменять плавкий предохранитель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Как правильно отрегулировать взаимное положение сиденья и органов управления автомобилем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Как правильно снять и установить колеса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Как проверить и довести до нормы уровень масла в системе смазки двигателя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Как проверить состояние аккумуляторной батареи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Назначение систем рулевого управления, их разновидности и принципиальные схемы. Требования, предъявляемые к рулевому управлению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Назначение, устройство, принцип работы и основные неисправности системы смазки двигателя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Неисправности систем рулевого управления, при наличии которых запрещается эксплуатация транспортного средства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Неисправности тормозных систем, при наличии которых запрещается эксплуатация транспортного средства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Неисправности электрооборудования, при наличии которых запрещается эксплуатация транспортного средства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Необходимые меры безопасности при выполнении работ по ежедневному техническому обслуживанию автомобиля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Общее устройство и принцип работы коробки переключения передач.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Общее устройство и принцип работы системы рулевого управления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Общее устройство и принцип работы сцепления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Общее устройство и принцип работы тормозных систем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Основные источники и потребители электроэнергии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Перечислите наиболее распространённые типы кузовов транспортных средств категории «В»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Признаки неисправности генератора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Признаки неисправности стартера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 Принцип работы и основные неисправности системы охлаждения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 Рабочая и стояночная тормозные системы, их назначение, общее устройство и принцип работы.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 Рабочее место водителя.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системой, системой вызова экстренных служб.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 Системы –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25. Системы обеспечения комфортных условий для водителя. Системы очистки и обогрева стекол, очистители и обыватели фар головного света, системы регулировки и обогрева зеркал заднего вида, низкозамерзающие жидкости, применяемые в системе стеклоомывателей.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26. Системы регулировки взаимного положения сидения и органов управления автомобилем. Системы пассивной безопасности.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624D48" w:rsidRPr="006200AB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6200AB">
        <w:rPr>
          <w:rFonts w:ascii="Times New Roman" w:eastAsia="Times New Roman" w:hAnsi="Times New Roman"/>
          <w:b/>
          <w:sz w:val="24"/>
          <w:szCs w:val="24"/>
        </w:rPr>
        <w:t>8.2.2. «Основы управления транспортными средствами категории «В».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Выбор безопасной скорости и траектории движения. Алгоритм действий водителя при выполнении перестроений и объезде препятствий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Выбор оптимальной передачи при различных скоростях движения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 Выбор оптимальной скорости, ускорения, дистанции бокового интервала в транспортном потоке.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Действия органами управления подачи топлива и тормозом при пробуксовке и блокировке колес.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Занос и снос транспортного средства, причины их возникновения.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Маневрирование в ограниченном пространстве. Обеспечение безопасности при движении задним ходом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Меры предосторожности при движении по ремонтируемым участкам дорог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Ограждения ремонтируемых участков дорог, применяемые предупредительные и световые сигналы.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Опасные ситуации при проезде перекрестков.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Особенности управления транспортным средством при движении по дороге с низким коэффициентом сцепления дорожного покрытия (в гололедицу).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Особенности управления транспортным средством при наличии АБС.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Особенности управления транспортным средством с автоматической трансмиссией 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Понятия о нештатной ситуации. Причины возможных нештатных ситуаций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Порядок пуска двигателя в различных температурных условиях.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Правила пользования сцеплением, обеспечивающее его длительную и надежную работу.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Проезд перекрестков. Выбор скорости и траектории движения при проезде перекрестков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Рабочее место водителя; Оптимальная рабочая поза водителя. Регулировка положения сидения и органов управления для принятия оптимальной рабочей позы.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Создание условий для безопасной перевозки детей различного возраста.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Способы выполнения разворота вне перекрестков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Способы парковки транспортного средства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 Способы торможения в штатных и нештатных ситуациях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 Техника выполнения операций с органами управления подачи топлива, сцеплением, тормозом.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 Техника руления, обеспечивающая сохранение обратной связи о положении управляемых колес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24. Управление транспортным средством при проезде пешеходных переходов, мест остановок маршрутных транспортных средств, ж/д переездов, мостов, тоннелей</w:t>
      </w:r>
    </w:p>
    <w:p w:rsidR="00624D48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624D48" w:rsidRPr="00AD79A6" w:rsidRDefault="00624D48" w:rsidP="00624D48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79A6">
        <w:rPr>
          <w:rFonts w:ascii="Times New Roman" w:eastAsia="Times New Roman" w:hAnsi="Times New Roman"/>
          <w:b/>
          <w:sz w:val="24"/>
          <w:szCs w:val="24"/>
        </w:rPr>
        <w:t>8.3. Профессиональный цикл:</w:t>
      </w:r>
    </w:p>
    <w:p w:rsidR="00624D48" w:rsidRPr="00AD79A6" w:rsidRDefault="00624D48" w:rsidP="00624D48">
      <w:pPr>
        <w:suppressAutoHyphens/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 w:rsidRPr="00AD79A6">
        <w:rPr>
          <w:rFonts w:ascii="Times New Roman" w:eastAsia="Times New Roman" w:hAnsi="Times New Roman"/>
          <w:b/>
          <w:sz w:val="24"/>
          <w:szCs w:val="24"/>
        </w:rPr>
        <w:t>8.3.1. «Организация и выполнение грузовых перевозок автомобильным транспортом»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79A6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Диспетчерская система руководства перевозками.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Диспетчерское руководство работой грузового автомобиля на линии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Зависимость производительности труда водителя от грузоподъемности подвижного состава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Заключение договора перевозки грузов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Заключение договора фрахтования транспортного средства для перевозки грузов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Нормы расхода топлива и смазочных материалов для автомобилей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Нормативные правовые акты, определяющие порядок перевозки грузов автомобильный транспортом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Основные пути снижения себестоимости автомобильных перевозок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Основные формы и технические средства контроля и диспетчерской связи с водителями, работающими на линии, и клиентурой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 Оформление и сдача путевых листов и товарно-транспортных документов при возвращении на линию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Перевозка грузов в контейнерах и пакетами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Перевозка строительных грузов. Способы использования грузовых автомобилей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Предоставление транспортных средств, контейнеров для перевозки грузов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Сведения, указываемые в договоре о перевозке грузов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Сведения, указываемые в договоре фрахтования транспортного средства для перевозки груза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Технико-эксплуатационные показатели работы грузовых автомобилей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Формы и порядок заполнения транспортной накладной и заказ-наряда на предоставление транспортного средства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Хранение груза в терминале перевозчика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Централизованные перевозки грузов, эффективность централизованных перевозок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6232E">
        <w:rPr>
          <w:rFonts w:ascii="Times New Roman" w:eastAsia="Times New Roman" w:hAnsi="Times New Roman"/>
          <w:b/>
          <w:sz w:val="24"/>
          <w:szCs w:val="24"/>
        </w:rPr>
        <w:t>8.3.2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79A6">
        <w:rPr>
          <w:rFonts w:ascii="Times New Roman" w:eastAsia="Times New Roman" w:hAnsi="Times New Roman"/>
          <w:b/>
          <w:sz w:val="24"/>
          <w:szCs w:val="24"/>
        </w:rPr>
        <w:t xml:space="preserve">«Организация и выполнение </w:t>
      </w:r>
      <w:r>
        <w:rPr>
          <w:rFonts w:ascii="Times New Roman" w:eastAsia="Times New Roman" w:hAnsi="Times New Roman"/>
          <w:b/>
          <w:sz w:val="24"/>
          <w:szCs w:val="24"/>
        </w:rPr>
        <w:t>пассажирских</w:t>
      </w:r>
      <w:r w:rsidRPr="00AD79A6">
        <w:rPr>
          <w:rFonts w:ascii="Times New Roman" w:eastAsia="Times New Roman" w:hAnsi="Times New Roman"/>
          <w:b/>
          <w:sz w:val="24"/>
          <w:szCs w:val="24"/>
        </w:rPr>
        <w:t xml:space="preserve"> перевозок автомобильным транспортом»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6232E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 xml:space="preserve"> Виды перевозок пассажиров и багажа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Государственный надзор в области автомобильного транспорта и городского наземного электрического транспорта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Диспетчерская система руководства пассажирскими автомобильными перевозками.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Какие сведения указываются в договоре перевозки пассажира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Каким органом осуществляется государственный надзор в области автомобильного транспорта и городского наземного электрического транспорта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Качественные показатели (объем перевозок, пассажирооборот, машино-часы работы)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Качественные показатели (коэффициент технической готовности, коэффициент выпуска на линию)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Мероприятия по повышению коэффициента использования пробега. Среднесуточный пробег, общий пробег.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Нормы расхода топлива и смазочных материалов для автобусов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Определение маршрута перевозки пассажиров и багажа по заказу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Особенности перевозки пассажиров с детьми и лиц с ограниченными возможностями здоровья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Ответственность за нарушение обязательств по перевозке.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Ответственность перевозчика за задержку отправления пассажира.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Перевозка багажа, провоз ручной клади транспортным средством, предоставляемым для перевозки пассажиров по заказу.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Перевозка детей, следующих вместе с пассажиром.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Порядок предъявления претензий к перевозчикам.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17. Порядок приема подвижного состава на линию. Порядок оказания технической помощи на линии.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18. Правила перевозки пассажиров легковым такси.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 Примеры документов, подтверждающих оплату пользования легковым такси.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Примеры предметов, запрещенных к перевозке в легковом такси.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21. Продолжительность нахождения подвижного состава на линии: скорость движения, техническая скорость, эксплуатационная скорость, скорость сообщения.</w:t>
      </w:r>
    </w:p>
    <w:p w:rsidR="00624D48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 Путевой (маршрутный) лист. Порядок выдачи и заполнения путевых листов.</w:t>
      </w:r>
    </w:p>
    <w:p w:rsidR="00624D48" w:rsidRPr="0026232E" w:rsidRDefault="00624D48" w:rsidP="00624D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 Централизованная и децентрализованная система диспетчерского руководства.</w:t>
      </w:r>
    </w:p>
    <w:p w:rsidR="00065A19" w:rsidRDefault="00065A19">
      <w:bookmarkStart w:id="0" w:name="_GoBack"/>
      <w:bookmarkEnd w:id="0"/>
    </w:p>
    <w:sectPr w:rsidR="0006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BBCE6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A785D81"/>
    <w:multiLevelType w:val="hybridMultilevel"/>
    <w:tmpl w:val="C56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5C4D"/>
    <w:multiLevelType w:val="hybridMultilevel"/>
    <w:tmpl w:val="3BD25CCC"/>
    <w:lvl w:ilvl="0" w:tplc="5F1AE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485"/>
    <w:multiLevelType w:val="multilevel"/>
    <w:tmpl w:val="F6A00536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48"/>
    <w:rsid w:val="00065A19"/>
    <w:rsid w:val="006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3CBA-9AB2-4298-8325-EB08EE9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2019-12-11T10:14:00Z</dcterms:created>
  <dcterms:modified xsi:type="dcterms:W3CDTF">2019-12-11T10:15:00Z</dcterms:modified>
</cp:coreProperties>
</file>