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8A" w:rsidRPr="00757D8A" w:rsidRDefault="00757D8A" w:rsidP="00757D8A">
      <w:pPr>
        <w:shd w:val="clear" w:color="auto" w:fill="B2C6D8"/>
        <w:spacing w:before="134" w:after="134" w:line="341" w:lineRule="atLeast"/>
        <w:rPr>
          <w:rFonts w:ascii="Open Sans" w:eastAsia="Times New Roman" w:hAnsi="Open Sans" w:cs="Times New Roman"/>
          <w:color w:val="151D24"/>
          <w:sz w:val="24"/>
          <w:szCs w:val="24"/>
          <w:lang w:eastAsia="ru-RU"/>
        </w:rPr>
      </w:pPr>
      <w:r w:rsidRPr="00757D8A">
        <w:rPr>
          <w:rFonts w:ascii="Open Sans" w:eastAsia="Times New Roman" w:hAnsi="Open Sans" w:cs="Times New Roman"/>
          <w:b/>
          <w:bCs/>
          <w:color w:val="151D24"/>
          <w:sz w:val="24"/>
          <w:szCs w:val="24"/>
          <w:lang w:eastAsia="ru-RU"/>
        </w:rPr>
        <w:t>Законы, постановления и приказы:</w:t>
      </w:r>
    </w:p>
    <w:p w:rsidR="00757D8A" w:rsidRPr="00757D8A" w:rsidRDefault="00757D8A" w:rsidP="00757D8A">
      <w:pPr>
        <w:numPr>
          <w:ilvl w:val="0"/>
          <w:numId w:val="1"/>
        </w:numPr>
        <w:shd w:val="clear" w:color="auto" w:fill="B2C6D8"/>
        <w:spacing w:after="0" w:line="341" w:lineRule="atLeast"/>
        <w:ind w:left="300"/>
        <w:rPr>
          <w:rFonts w:ascii="Open Sans" w:eastAsia="Times New Roman" w:hAnsi="Open Sans" w:cs="Times New Roman"/>
          <w:color w:val="151D24"/>
          <w:sz w:val="24"/>
          <w:szCs w:val="24"/>
          <w:lang w:eastAsia="ru-RU"/>
        </w:rPr>
      </w:pPr>
      <w:hyperlink r:id="rId5" w:history="1">
        <w:r w:rsidRPr="00757D8A">
          <w:rPr>
            <w:rFonts w:ascii="Open Sans" w:eastAsia="Times New Roman" w:hAnsi="Open Sans" w:cs="Times New Roman"/>
            <w:color w:val="0000FF"/>
            <w:sz w:val="24"/>
            <w:szCs w:val="24"/>
            <w:u w:val="single"/>
            <w:lang w:eastAsia="ru-RU"/>
          </w:rPr>
          <w:t>Постановление о платных услугах</w:t>
        </w:r>
      </w:hyperlink>
    </w:p>
    <w:p w:rsidR="00757D8A" w:rsidRPr="00757D8A" w:rsidRDefault="00757D8A" w:rsidP="00757D8A">
      <w:pPr>
        <w:numPr>
          <w:ilvl w:val="0"/>
          <w:numId w:val="1"/>
        </w:numPr>
        <w:shd w:val="clear" w:color="auto" w:fill="B2C6D8"/>
        <w:spacing w:after="0" w:line="341" w:lineRule="atLeast"/>
        <w:ind w:left="300"/>
        <w:rPr>
          <w:rFonts w:ascii="Open Sans" w:eastAsia="Times New Roman" w:hAnsi="Open Sans" w:cs="Times New Roman"/>
          <w:color w:val="151D24"/>
          <w:sz w:val="24"/>
          <w:szCs w:val="24"/>
          <w:lang w:eastAsia="ru-RU"/>
        </w:rPr>
      </w:pPr>
      <w:hyperlink r:id="rId6" w:history="1">
        <w:r w:rsidRPr="00757D8A">
          <w:rPr>
            <w:rFonts w:ascii="Open Sans" w:eastAsia="Times New Roman" w:hAnsi="Open Sans" w:cs="Times New Roman"/>
            <w:color w:val="0000FF"/>
            <w:sz w:val="24"/>
            <w:szCs w:val="24"/>
            <w:u w:val="single"/>
            <w:lang w:eastAsia="ru-RU"/>
          </w:rPr>
          <w:t>Приказ об утверждении программ</w:t>
        </w:r>
      </w:hyperlink>
    </w:p>
    <w:p w:rsidR="00757D8A" w:rsidRPr="00757D8A" w:rsidRDefault="00757D8A" w:rsidP="00757D8A">
      <w:pPr>
        <w:numPr>
          <w:ilvl w:val="0"/>
          <w:numId w:val="1"/>
        </w:numPr>
        <w:shd w:val="clear" w:color="auto" w:fill="B2C6D8"/>
        <w:spacing w:after="0" w:line="341" w:lineRule="atLeast"/>
        <w:ind w:left="300"/>
        <w:rPr>
          <w:rFonts w:ascii="Open Sans" w:eastAsia="Times New Roman" w:hAnsi="Open Sans" w:cs="Times New Roman"/>
          <w:color w:val="151D24"/>
          <w:sz w:val="24"/>
          <w:szCs w:val="24"/>
          <w:lang w:eastAsia="ru-RU"/>
        </w:rPr>
      </w:pPr>
      <w:hyperlink r:id="rId7" w:history="1">
        <w:r w:rsidRPr="00757D8A">
          <w:rPr>
            <w:rFonts w:ascii="Open Sans" w:eastAsia="Times New Roman" w:hAnsi="Open Sans" w:cs="Times New Roman"/>
            <w:color w:val="0000FF"/>
            <w:sz w:val="24"/>
            <w:szCs w:val="24"/>
            <w:u w:val="single"/>
            <w:lang w:eastAsia="ru-RU"/>
          </w:rPr>
          <w:t>ФЗ о некоммерческих организациях</w:t>
        </w:r>
      </w:hyperlink>
    </w:p>
    <w:p w:rsidR="00757D8A" w:rsidRPr="00757D8A" w:rsidRDefault="00757D8A" w:rsidP="00757D8A">
      <w:pPr>
        <w:numPr>
          <w:ilvl w:val="0"/>
          <w:numId w:val="1"/>
        </w:numPr>
        <w:shd w:val="clear" w:color="auto" w:fill="B2C6D8"/>
        <w:spacing w:after="0" w:line="341" w:lineRule="atLeast"/>
        <w:ind w:left="300"/>
        <w:rPr>
          <w:rFonts w:ascii="Open Sans" w:eastAsia="Times New Roman" w:hAnsi="Open Sans" w:cs="Times New Roman"/>
          <w:color w:val="151D24"/>
          <w:sz w:val="24"/>
          <w:szCs w:val="24"/>
          <w:lang w:eastAsia="ru-RU"/>
        </w:rPr>
      </w:pPr>
      <w:hyperlink r:id="rId8" w:history="1">
        <w:r w:rsidRPr="00757D8A">
          <w:rPr>
            <w:rFonts w:ascii="Open Sans" w:eastAsia="Times New Roman" w:hAnsi="Open Sans" w:cs="Times New Roman"/>
            <w:color w:val="0000FF"/>
            <w:sz w:val="24"/>
            <w:szCs w:val="24"/>
            <w:u w:val="single"/>
            <w:lang w:eastAsia="ru-RU"/>
          </w:rPr>
          <w:t>ФЗ о безопасности дорожного движения</w:t>
        </w:r>
      </w:hyperlink>
    </w:p>
    <w:p w:rsidR="00757D8A" w:rsidRPr="00757D8A" w:rsidRDefault="00757D8A" w:rsidP="00757D8A">
      <w:pPr>
        <w:numPr>
          <w:ilvl w:val="0"/>
          <w:numId w:val="1"/>
        </w:numPr>
        <w:shd w:val="clear" w:color="auto" w:fill="B2C6D8"/>
        <w:spacing w:after="0" w:line="341" w:lineRule="atLeast"/>
        <w:ind w:left="300"/>
        <w:rPr>
          <w:rFonts w:ascii="Open Sans" w:eastAsia="Times New Roman" w:hAnsi="Open Sans" w:cs="Times New Roman"/>
          <w:color w:val="151D24"/>
          <w:sz w:val="24"/>
          <w:szCs w:val="24"/>
          <w:lang w:eastAsia="ru-RU"/>
        </w:rPr>
      </w:pPr>
      <w:hyperlink r:id="rId9" w:history="1">
        <w:r w:rsidRPr="00757D8A">
          <w:rPr>
            <w:rFonts w:ascii="Open Sans" w:eastAsia="Times New Roman" w:hAnsi="Open Sans" w:cs="Times New Roman"/>
            <w:color w:val="0000FF"/>
            <w:sz w:val="24"/>
            <w:szCs w:val="24"/>
            <w:u w:val="single"/>
            <w:lang w:eastAsia="ru-RU"/>
          </w:rPr>
          <w:t>ФЗ об образовании</w:t>
        </w:r>
      </w:hyperlink>
    </w:p>
    <w:p w:rsidR="00C0595F" w:rsidRDefault="00C0595F"/>
    <w:p w:rsidR="00757D8A" w:rsidRDefault="00757D8A"/>
    <w:p w:rsidR="00757D8A" w:rsidRDefault="00757D8A"/>
    <w:p w:rsidR="00757D8A" w:rsidRPr="00757D8A" w:rsidRDefault="00757D8A">
      <w:pPr>
        <w:rPr>
          <w:b/>
          <w:i/>
          <w:color w:val="FF0000"/>
          <w:sz w:val="36"/>
          <w:szCs w:val="36"/>
        </w:rPr>
      </w:pPr>
      <w:r w:rsidRPr="00757D8A">
        <w:rPr>
          <w:b/>
          <w:i/>
          <w:color w:val="FF0000"/>
          <w:sz w:val="36"/>
          <w:szCs w:val="36"/>
        </w:rPr>
        <w:t>НУЖНО СДЕЛАТЬ ССЫЛКИ НА ОФИЦИАЛЬНЫЕ САЙТЫ С ЭТИМИ НОРМАТИВНЫМИ ДОКУМНТАМИ, ЛИБО СКАЧАТЬ И ЗАГРУЗИТЬ НА САЙТ</w:t>
      </w:r>
      <w:bookmarkStart w:id="0" w:name="_GoBack"/>
      <w:bookmarkEnd w:id="0"/>
    </w:p>
    <w:sectPr w:rsidR="00757D8A" w:rsidRPr="0075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45255"/>
    <w:multiLevelType w:val="multilevel"/>
    <w:tmpl w:val="99A8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8A"/>
    <w:rsid w:val="00757D8A"/>
    <w:rsid w:val="00C0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A0BED-384D-4410-9604-9BD5B8FB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7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aabjfn2dl8abde5amdh4c6d.xn--p1ai/data/documents/Federalnyy-zakonO-bezopasnosti-dorozhnogo-dvizheniy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--7sbaaabjfn2dl8abde5amdh4c6d.xn--p1ai/data/documents/Federalnyy-zakon-O-nekommercheskih-organizaciyah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aaabjfn2dl8abde5amdh4c6d.xn--p1ai/data/documents/PRIKAZ-OB-UTVERZhD.-PROGRAMM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--7sbaaabjfn2dl8abde5amdh4c6d.xn--p1ai/data/documents/postanovlenie-Medvedeva-o-platnyh-uslugah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--7sbaaabjfn2dl8abde5amdh4c6d.xn--p1ai/data/documents/FZ-ob-Obrazovanii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2014-11-28T10:43:00Z</dcterms:created>
  <dcterms:modified xsi:type="dcterms:W3CDTF">2014-11-28T10:44:00Z</dcterms:modified>
</cp:coreProperties>
</file>